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692AD0" w:rsidRPr="00692AD0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692AD0">
        <w:rPr>
          <w:rFonts w:ascii="Arial" w:eastAsia="Times New Roman" w:hAnsi="Arial" w:cs="Arial"/>
          <w:b/>
          <w:sz w:val="18"/>
          <w:szCs w:val="24"/>
          <w:lang w:val="es-ES" w:eastAsia="es-ES"/>
        </w:rPr>
        <w:t>Artículo 27.-</w:t>
      </w:r>
      <w:r w:rsidRPr="00692AD0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Para el ejercicio de sus funciones el Comité deberá:</w:t>
      </w:r>
    </w:p>
    <w:p w:rsidR="00692AD0" w:rsidRPr="00692AD0" w:rsidRDefault="00692AD0" w:rsidP="00692AD0">
      <w:pPr>
        <w:spacing w:after="64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>Aprobar los manuales de integración y funcionamiento de los subcomités que constituya para coadyuvar al cumplimiento de la Ley, de este Reglamento y demás disposiciones aplicables, determinando la materia competencia de cada uno, las áreas y los niveles jerárquicos de los servidores públicos que los integren, así como la forma y términos en que deberán informar al propio Comité de los asuntos que conozcan;</w:t>
      </w:r>
    </w:p>
    <w:p w:rsidR="00692AD0" w:rsidRPr="00692AD0" w:rsidRDefault="00692AD0" w:rsidP="00692AD0">
      <w:pPr>
        <w:spacing w:after="64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>Establecer su calendario de sesiones ordinarias del ejercicio inmediato posterior, que podrán ser quincenales, mensuales o bimestrales;</w:t>
      </w:r>
    </w:p>
    <w:p w:rsidR="00692AD0" w:rsidRPr="00692AD0" w:rsidRDefault="00692AD0" w:rsidP="00692AD0">
      <w:pPr>
        <w:spacing w:after="64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>Determinar la ubicación de la dependencia o entidad en los rangos de los montos máximos de contratación de conformidad con el artículo 43 de la Ley, a partir del presupuesto autorizado a la dependencia o entidad para obras y servicios;</w:t>
      </w:r>
    </w:p>
    <w:p w:rsidR="00692AD0" w:rsidRPr="00692AD0" w:rsidRDefault="00692AD0" w:rsidP="00692AD0">
      <w:pPr>
        <w:spacing w:after="64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 xml:space="preserve">Revisar el programa anual de obras y servicios antes de su publicación en </w:t>
      </w:r>
      <w:proofErr w:type="spellStart"/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>CompraNet</w:t>
      </w:r>
      <w:proofErr w:type="spellEnd"/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y en la página de Internet de la dependencia o entidad, de acuerdo con el presupuesto aprobado para el ejercicio correspondiente, y</w:t>
      </w:r>
    </w:p>
    <w:p w:rsidR="00692AD0" w:rsidRPr="00692AD0" w:rsidRDefault="00692AD0" w:rsidP="00692AD0">
      <w:pPr>
        <w:spacing w:after="64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 xml:space="preserve">Recibir por conducto del secretario técnico, las propuestas de modificación a las políticas, bases y lineamientos </w:t>
      </w:r>
      <w:proofErr w:type="gramStart"/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>formuladas</w:t>
      </w:r>
      <w:proofErr w:type="gramEnd"/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por las Áreas requirentes y por las responsables de la contratación, así </w:t>
      </w:r>
      <w:bookmarkStart w:id="0" w:name="_GoBack"/>
      <w:bookmarkEnd w:id="0"/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>como dictaminar sobre su procedencia y, en su caso, someterlas a la autorización del titular de la dependencia u órgano de gobierno correspondiente.</w:t>
      </w:r>
    </w:p>
    <w:p w:rsidR="00692AD0" w:rsidRPr="00744975" w:rsidRDefault="00692AD0" w:rsidP="00692AD0">
      <w:pPr>
        <w:spacing w:after="64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44975">
        <w:rPr>
          <w:rFonts w:ascii="Arial" w:eastAsia="Times New Roman" w:hAnsi="Arial" w:cs="Arial"/>
          <w:sz w:val="18"/>
          <w:szCs w:val="20"/>
          <w:lang w:val="es-ES" w:eastAsia="es-ES"/>
        </w:rPr>
        <w:t>El Comité no dictaminará los siguientes asuntos:</w:t>
      </w:r>
    </w:p>
    <w:p w:rsidR="00692AD0" w:rsidRPr="00692AD0" w:rsidRDefault="00692AD0" w:rsidP="00692AD0">
      <w:pPr>
        <w:spacing w:after="64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>La procedencia de la contratación en los casos de excepción a que se refiere el último párrafo del artículo 42 de la Ley;</w:t>
      </w:r>
    </w:p>
    <w:p w:rsidR="00692AD0" w:rsidRPr="00692AD0" w:rsidRDefault="00692AD0" w:rsidP="00692AD0">
      <w:pPr>
        <w:spacing w:after="64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>Los procedimientos de contratación por monto que se fundamenten en el artículo 43 de la Ley, y</w:t>
      </w:r>
    </w:p>
    <w:p w:rsidR="00692AD0" w:rsidRPr="00692AD0" w:rsidRDefault="00692AD0" w:rsidP="00692AD0">
      <w:pPr>
        <w:spacing w:after="64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692AD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692AD0">
        <w:rPr>
          <w:rFonts w:ascii="Arial" w:eastAsia="Times New Roman" w:hAnsi="Arial" w:cs="Arial"/>
          <w:sz w:val="18"/>
          <w:szCs w:val="20"/>
          <w:lang w:val="es-ES" w:eastAsia="es-ES"/>
        </w:rPr>
        <w:t>Los asuntos cuyos procedimientos de contratación se hayan iniciado sin dictamen previo del Comité, incluso aquéllos en los que no se tenga obligación de contar con dicho dictamen.</w:t>
      </w:r>
    </w:p>
    <w:p w:rsidR="00B32B83" w:rsidRPr="00692AD0" w:rsidRDefault="00B32B83" w:rsidP="00B32B83">
      <w:pPr>
        <w:spacing w:after="58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sectPr w:rsidR="00B32B83" w:rsidRPr="00692A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111CA8"/>
    <w:rsid w:val="002815CE"/>
    <w:rsid w:val="003F2F75"/>
    <w:rsid w:val="00413DB3"/>
    <w:rsid w:val="00457BE9"/>
    <w:rsid w:val="00473543"/>
    <w:rsid w:val="00495979"/>
    <w:rsid w:val="00692AD0"/>
    <w:rsid w:val="006950E2"/>
    <w:rsid w:val="006F7B91"/>
    <w:rsid w:val="00744975"/>
    <w:rsid w:val="00800CAE"/>
    <w:rsid w:val="00923585"/>
    <w:rsid w:val="00B32B83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2013-04-09T20:22:00Z</dcterms:created>
  <dcterms:modified xsi:type="dcterms:W3CDTF">2013-04-16T17:00:00Z</dcterms:modified>
</cp:coreProperties>
</file>